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Title I Parent and Family Engagement Policy</w:t>
      </w:r>
    </w:p>
    <w:p w:rsidR="00000000" w:rsidDel="00000000" w:rsidP="00000000" w:rsidRDefault="00000000" w:rsidRPr="00000000" w14:paraId="00000002">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Pfeiffer-Burleigh Elementary School</w:t>
      </w:r>
    </w:p>
    <w:p w:rsidR="00000000" w:rsidDel="00000000" w:rsidP="00000000" w:rsidRDefault="00000000" w:rsidRPr="00000000" w14:paraId="00000003">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2025-2026</w:t>
      </w:r>
    </w:p>
    <w:p w:rsidR="00000000" w:rsidDel="00000000" w:rsidP="00000000" w:rsidRDefault="00000000" w:rsidRPr="00000000" w14:paraId="00000004">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Purpose: </w:t>
      </w: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Pfeiffer-Burleigh Elementary, a Title I school in Erie’s Public Schools (EPS), uses Title I funding to enhance student achievement and meet Pennsylvania State Standards. Developed in collaboration with staff and families, the school’s policy outlines strategies to engage parents and caregivers in school-level activities, emphasizing their critical role in supporting student success.</w:t>
      </w:r>
    </w:p>
    <w:p w:rsidR="00000000" w:rsidDel="00000000" w:rsidP="00000000" w:rsidRDefault="00000000" w:rsidRPr="00000000" w14:paraId="00000006">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Components: </w:t>
      </w:r>
    </w:p>
    <w:p w:rsidR="00000000" w:rsidDel="00000000" w:rsidP="00000000" w:rsidRDefault="00000000" w:rsidRPr="00000000" w14:paraId="00000008">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Pfeiffer-Burleigh Elementary adheres to federal guidelines for engaging parents and caregivers by implementing the following action steps:</w:t>
      </w:r>
    </w:p>
    <w:p w:rsidR="00000000" w:rsidDel="00000000" w:rsidP="00000000" w:rsidRDefault="00000000" w:rsidRPr="00000000" w14:paraId="00000009">
      <w:pPr>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ind w:left="0" w:firstLine="0"/>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b w:val="1"/>
          <w:sz w:val="24"/>
          <w:szCs w:val="24"/>
          <w:rtl w:val="0"/>
        </w:rPr>
        <w:t xml:space="preserve">1. Involving Families in Policy Development: </w:t>
      </w:r>
      <w:r w:rsidDel="00000000" w:rsidR="00000000" w:rsidRPr="00000000">
        <w:rPr>
          <w:rFonts w:ascii="Times New Roman" w:cs="Times New Roman" w:eastAsia="Times New Roman" w:hAnsi="Times New Roman"/>
          <w:i w:val="1"/>
          <w:sz w:val="18"/>
          <w:szCs w:val="18"/>
          <w:rtl w:val="0"/>
        </w:rPr>
        <w:t xml:space="preserve">(ESSA, Section 116(b)(1))</w:t>
      </w:r>
    </w:p>
    <w:p w:rsidR="00000000" w:rsidDel="00000000" w:rsidP="00000000" w:rsidRDefault="00000000" w:rsidRPr="00000000" w14:paraId="0000000B">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Parents and caregivers are invited to participate in the Annual Title I Meeting. This meeting provides an opportunity for families to contribute to the planning, review, and improvement of the Title I program and the school’s parent and family engagement initiatives. These initiatives include the parent and family engagement policy that includes a compact outlining shared responsibilities among staff, caregivers, and students to support academic success.  This compact is co-developed with families, written in clear and accessible language, and distributed in families’ preferred languages through various platforms, including meetings, emails, Parent Square, and the school website. The policy is reviewed and updated annually to reflect the changing needs of the school community.</w:t>
      </w:r>
    </w:p>
    <w:p w:rsidR="00000000" w:rsidDel="00000000" w:rsidP="00000000" w:rsidRDefault="00000000" w:rsidRPr="00000000" w14:paraId="0000000C">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 Convene an Annual Meeting at a Convenient Time: </w:t>
      </w:r>
      <w:r w:rsidDel="00000000" w:rsidR="00000000" w:rsidRPr="00000000">
        <w:rPr>
          <w:rFonts w:ascii="Times New Roman" w:cs="Times New Roman" w:eastAsia="Times New Roman" w:hAnsi="Times New Roman"/>
          <w:i w:val="1"/>
          <w:sz w:val="18"/>
          <w:szCs w:val="18"/>
          <w:rtl w:val="0"/>
        </w:rPr>
        <w:t xml:space="preserve">(ESSA, Section 116(c)(1))</w:t>
      </w:r>
      <w:r w:rsidDel="00000000" w:rsidR="00000000" w:rsidRPr="00000000">
        <w:rPr>
          <w:rtl w:val="0"/>
        </w:rPr>
      </w:r>
    </w:p>
    <w:p w:rsidR="00000000" w:rsidDel="00000000" w:rsidP="00000000" w:rsidRDefault="00000000" w:rsidRPr="00000000" w14:paraId="0000000E">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Annual Title I Meeting will be held on September 18, 2025, at 9:00 AM in the school cafeteria. All parents and caregivers are encouraged to attend this important session, where they will learn about the school’s Title I program, its requirements, and their rights. This meeting serves as a platform for fostering meaningful family involvement and ensuring continuous improvement in the school’s engagement strategies. Updates to the 2025-2026 Title I Parent/Family Engagement Program will also be presented during the session. This presentation will be made available on the school website for parents who are not able to attend.</w:t>
      </w:r>
    </w:p>
    <w:p w:rsidR="00000000" w:rsidDel="00000000" w:rsidP="00000000" w:rsidRDefault="00000000" w:rsidRPr="00000000" w14:paraId="0000000F">
      <w:pPr>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 Provide Flexible Meeting Options: </w:t>
      </w:r>
      <w:r w:rsidDel="00000000" w:rsidR="00000000" w:rsidRPr="00000000">
        <w:rPr>
          <w:rFonts w:ascii="Times New Roman" w:cs="Times New Roman" w:eastAsia="Times New Roman" w:hAnsi="Times New Roman"/>
          <w:i w:val="1"/>
          <w:sz w:val="18"/>
          <w:szCs w:val="18"/>
          <w:rtl w:val="0"/>
        </w:rPr>
        <w:t xml:space="preserve">(ESSA, Section 116(c)(2))</w:t>
      </w:r>
      <w:r w:rsidDel="00000000" w:rsidR="00000000" w:rsidRPr="00000000">
        <w:rPr>
          <w:rtl w:val="0"/>
        </w:rPr>
      </w:r>
    </w:p>
    <w:p w:rsidR="00000000" w:rsidDel="00000000" w:rsidP="00000000" w:rsidRDefault="00000000" w:rsidRPr="00000000" w14:paraId="00000011">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Pfeiffer-Burleigh Elementary is dedicated to ensuring that all parents and caregivers can participate in school meetings by offering flexible scheduling options, including morning and evening sessions. To further support family involvement, Title I funds may be allocated, as resources allow, to address potential barriers to participation.</w:t>
      </w:r>
    </w:p>
    <w:p w:rsidR="00000000" w:rsidDel="00000000" w:rsidP="00000000" w:rsidRDefault="00000000" w:rsidRPr="00000000" w14:paraId="00000012">
      <w:pPr>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Throughout the year, Title I activities will provide families with opportunities to engage with staff and witness their dedication to supporting student success. These activities will be designed based on feedback from surveys, ensuring they meet the needs and interests of the school community.</w:t>
      </w:r>
    </w:p>
    <w:p w:rsidR="00000000" w:rsidDel="00000000" w:rsidP="00000000" w:rsidRDefault="00000000" w:rsidRPr="00000000" w14:paraId="00000014">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Family engagement events will be held multiple times throughout the year, focusing on parent training, instructional strategies, curriculum and state standards, and collaborative learning activities. These events will be scheduled at various times to accommodate diverse family needs.</w:t>
      </w:r>
    </w:p>
    <w:p w:rsidR="00000000" w:rsidDel="00000000" w:rsidP="00000000" w:rsidRDefault="00000000" w:rsidRPr="00000000" w14:paraId="00000015">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 Actively involve families and caregivers in the planning, review, and improvement of the Title I Program and the school’s parent and family engagement initiatives.  </w:t>
      </w:r>
      <w:r w:rsidDel="00000000" w:rsidR="00000000" w:rsidRPr="00000000">
        <w:rPr>
          <w:rFonts w:ascii="Times New Roman" w:cs="Times New Roman" w:eastAsia="Times New Roman" w:hAnsi="Times New Roman"/>
          <w:i w:val="1"/>
          <w:sz w:val="18"/>
          <w:szCs w:val="18"/>
          <w:rtl w:val="0"/>
        </w:rPr>
        <w:t xml:space="preserve">(ESSA, Section 116(c)(3))</w:t>
      </w:r>
      <w:r w:rsidDel="00000000" w:rsidR="00000000" w:rsidRPr="00000000">
        <w:rPr>
          <w:rtl w:val="0"/>
        </w:rPr>
      </w:r>
    </w:p>
    <w:p w:rsidR="00000000" w:rsidDel="00000000" w:rsidP="00000000" w:rsidRDefault="00000000" w:rsidRPr="00000000" w14:paraId="00000017">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Pfeiffer-Burleigh Elementary actively involves families in the planning, review, and improvement of the Title I Program through organized, ongoing efforts. This includes the Annual Title I Meeting, where families contribute to program development, and surveys conducted throughout the year and during family engagement events, providing opportunities for feedback and suggestions.</w:t>
      </w:r>
    </w:p>
    <w:p w:rsidR="00000000" w:rsidDel="00000000" w:rsidP="00000000" w:rsidRDefault="00000000" w:rsidRPr="00000000" w14:paraId="0000001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 Ensure that parents and caregivers receive timely updates about Title I activities throughout the year.  </w:t>
      </w:r>
      <w:r w:rsidDel="00000000" w:rsidR="00000000" w:rsidRPr="00000000">
        <w:rPr>
          <w:rFonts w:ascii="Times New Roman" w:cs="Times New Roman" w:eastAsia="Times New Roman" w:hAnsi="Times New Roman"/>
          <w:i w:val="1"/>
          <w:sz w:val="18"/>
          <w:szCs w:val="18"/>
          <w:rtl w:val="0"/>
        </w:rPr>
        <w:t xml:space="preserve">(ESSA, Section 116(c)(4)(A))</w:t>
      </w:r>
      <w:r w:rsidDel="00000000" w:rsidR="00000000" w:rsidRPr="00000000">
        <w:rPr>
          <w:rtl w:val="0"/>
        </w:rPr>
      </w:r>
    </w:p>
    <w:p w:rsidR="00000000" w:rsidDel="00000000" w:rsidP="00000000" w:rsidRDefault="00000000" w:rsidRPr="00000000" w14:paraId="0000001A">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Information is shared through multiple channels, including the blue communication folders sent home with students, the school website, calendar, Facebook page, marquee sign, and Parent Square. </w:t>
      </w:r>
    </w:p>
    <w:p w:rsidR="00000000" w:rsidDel="00000000" w:rsidP="00000000" w:rsidRDefault="00000000" w:rsidRPr="00000000" w14:paraId="0000001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 Provide parents and caregivers with clear explanations of the curriculum, academic assessments used to measure student progress, and the state's challenging academic standards </w:t>
      </w:r>
      <w:r w:rsidDel="00000000" w:rsidR="00000000" w:rsidRPr="00000000">
        <w:rPr>
          <w:rFonts w:ascii="Times New Roman" w:cs="Times New Roman" w:eastAsia="Times New Roman" w:hAnsi="Times New Roman"/>
          <w:i w:val="1"/>
          <w:sz w:val="18"/>
          <w:szCs w:val="18"/>
          <w:rtl w:val="0"/>
        </w:rPr>
        <w:t xml:space="preserve">(ESSA, Section 116(c)(4)(B))</w:t>
      </w:r>
      <w:r w:rsidDel="00000000" w:rsidR="00000000" w:rsidRPr="00000000">
        <w:rPr>
          <w:rtl w:val="0"/>
        </w:rPr>
      </w:r>
    </w:p>
    <w:p w:rsidR="00000000" w:rsidDel="00000000" w:rsidP="00000000" w:rsidRDefault="00000000" w:rsidRPr="00000000" w14:paraId="0000001D">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Families and caregivers are encouraged to request personalized resources and materials to support their children's learning. These resources are made available during Title I events, DIBELS workshops, and through ongoing collaboration with school staff. At the Annual Title I meeting, the curriculum and its alignment with state standards, along with assessments, are thoroughly explained. Progress reports and report card grades are shared at the midpoint and end of each quarter, while assessment results, including PSSA, iReady, and DIBELS, are shared through blue communication folders and at November conferences.</w:t>
      </w:r>
      <w:r w:rsidDel="00000000" w:rsidR="00000000" w:rsidRPr="00000000">
        <w:rPr>
          <w:rtl w:val="0"/>
        </w:rPr>
      </w:r>
    </w:p>
    <w:p w:rsidR="00000000" w:rsidDel="00000000" w:rsidP="00000000" w:rsidRDefault="00000000" w:rsidRPr="00000000" w14:paraId="0000001E">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F">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7. Ensure open, two-way communication between home and school to support student success </w:t>
      </w:r>
      <w:r w:rsidDel="00000000" w:rsidR="00000000" w:rsidRPr="00000000">
        <w:rPr>
          <w:rFonts w:ascii="Times New Roman" w:cs="Times New Roman" w:eastAsia="Times New Roman" w:hAnsi="Times New Roman"/>
          <w:i w:val="1"/>
          <w:sz w:val="18"/>
          <w:szCs w:val="18"/>
          <w:rtl w:val="0"/>
        </w:rPr>
        <w:t xml:space="preserve">(ESSA, Section 116(c)(4)(C))</w:t>
      </w:r>
      <w:r w:rsidDel="00000000" w:rsidR="00000000" w:rsidRPr="00000000">
        <w:rPr>
          <w:rtl w:val="0"/>
        </w:rPr>
      </w:r>
    </w:p>
    <w:p w:rsidR="00000000" w:rsidDel="00000000" w:rsidP="00000000" w:rsidRDefault="00000000" w:rsidRPr="00000000" w14:paraId="00000020">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Regular communication, including phone calls, notes, emails, and meetings, allows both parents and school staff to share vital information about a child's strengths, challenges, and achievements. Parents are encouraged to participate in decisions regarding their children’s education and provide feedback, fostering a collaborative approach to student learning.</w:t>
      </w:r>
    </w:p>
    <w:p w:rsidR="00000000" w:rsidDel="00000000" w:rsidP="00000000" w:rsidRDefault="00000000" w:rsidRPr="00000000" w14:paraId="00000021">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8. Actively involve parents and caregivers in the development of the School Improvement Plan, as required by federal law </w:t>
      </w:r>
      <w:r w:rsidDel="00000000" w:rsidR="00000000" w:rsidRPr="00000000">
        <w:rPr>
          <w:rFonts w:ascii="Times New Roman" w:cs="Times New Roman" w:eastAsia="Times New Roman" w:hAnsi="Times New Roman"/>
          <w:i w:val="1"/>
          <w:sz w:val="18"/>
          <w:szCs w:val="18"/>
          <w:rtl w:val="0"/>
        </w:rPr>
        <w:t xml:space="preserve">(ESSA, Section 116(5))</w:t>
      </w:r>
      <w:r w:rsidDel="00000000" w:rsidR="00000000" w:rsidRPr="00000000">
        <w:rPr>
          <w:rtl w:val="0"/>
        </w:rPr>
      </w:r>
    </w:p>
    <w:p w:rsidR="00000000" w:rsidDel="00000000" w:rsidP="00000000" w:rsidRDefault="00000000" w:rsidRPr="00000000" w14:paraId="0000002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school actively seeks feedback and values input from families in the development of the School Improvement Plan (SIP). Members of the SIP Committee work together to plan, review, and provide feedback on the school-wide improvement plan, and constructive parent input influences the school's progress. Additionally, families are invited to participate in the annual evaluation of the Title I Program by completing the Needs Assessment Survey, which helps identify barriers and promotes greater family involvement.</w:t>
      </w:r>
    </w:p>
    <w:p w:rsidR="00000000" w:rsidDel="00000000" w:rsidP="00000000" w:rsidRDefault="00000000" w:rsidRPr="00000000" w14:paraId="0000002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9.  Collaborate with parents and caregivers to develop and maintain a school-parent compact that outlines shared responsibilities for fostering academic success </w:t>
      </w:r>
    </w:p>
    <w:p w:rsidR="00000000" w:rsidDel="00000000" w:rsidP="00000000" w:rsidRDefault="00000000" w:rsidRPr="00000000" w14:paraId="00000026">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7">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The compact will:</w:t>
      </w:r>
    </w:p>
    <w:p w:rsidR="00000000" w:rsidDel="00000000" w:rsidP="00000000" w:rsidRDefault="00000000" w:rsidRPr="00000000" w14:paraId="00000028">
      <w:pPr>
        <w:numPr>
          <w:ilvl w:val="0"/>
          <w:numId w:val="1"/>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sz w:val="24"/>
          <w:szCs w:val="24"/>
          <w:rtl w:val="0"/>
        </w:rPr>
        <w:t xml:space="preserve">Describe the school’s responsibility to be dedicated to delivering a high-quality curriculum and instruction within a supportive learning environment, while encouraging families to actively support their children's education and participate in decision-making.</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i w:val="1"/>
          <w:sz w:val="18"/>
          <w:szCs w:val="18"/>
          <w:rtl w:val="0"/>
        </w:rPr>
        <w:t xml:space="preserve">(ESSA, Section 116(d)(1))</w:t>
      </w: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2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numPr>
          <w:ilvl w:val="0"/>
          <w:numId w:val="2"/>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sz w:val="24"/>
          <w:szCs w:val="24"/>
          <w:rtl w:val="0"/>
        </w:rPr>
        <w:t xml:space="preserve">Emphasize that ongoing communication between teachers and caregivers is a priority, with parent-teacher conferences held in November, progress reports provided, and accessible staff communication through email and Parent Square. This two-way, meaningful communication is conducted in a language that families can understand, fostering collaboration and engagement. </w:t>
      </w:r>
      <w:r w:rsidDel="00000000" w:rsidR="00000000" w:rsidRPr="00000000">
        <w:rPr>
          <w:rFonts w:ascii="Times New Roman" w:cs="Times New Roman" w:eastAsia="Times New Roman" w:hAnsi="Times New Roman"/>
          <w:i w:val="1"/>
          <w:sz w:val="18"/>
          <w:szCs w:val="18"/>
          <w:rtl w:val="0"/>
        </w:rPr>
        <w:t xml:space="preserve">(ESSA, Section 116(d)(2)(A-D))</w:t>
      </w: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2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Support families in understanding state academic standards, assessments, and monitoring their child's progress </w:t>
      </w:r>
      <w:r w:rsidDel="00000000" w:rsidR="00000000" w:rsidRPr="00000000">
        <w:rPr>
          <w:rFonts w:ascii="Times New Roman" w:cs="Times New Roman" w:eastAsia="Times New Roman" w:hAnsi="Times New Roman"/>
          <w:i w:val="1"/>
          <w:sz w:val="18"/>
          <w:szCs w:val="18"/>
          <w:rtl w:val="0"/>
        </w:rPr>
        <w:t xml:space="preserve">(ESSA, Section 116(6)(e)(1))</w:t>
      </w: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2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Families are provided with multiple tools, including parent assessment reports and access to the Infinite Campus parent portal, to help track their child's grades and academic progress. These tools allow families to identify strengths and areas for improvement. By collaborating with school staff, families can actively contribute to their child's academic success. Additionally, at the Annual Title I meeting, parents are given an overview of the curriculum and how it aligns with state academic standards, along with guidance on using Infinite Campus to monitor their child's grades.</w:t>
      </w:r>
    </w:p>
    <w:p w:rsidR="00000000" w:rsidDel="00000000" w:rsidP="00000000" w:rsidRDefault="00000000" w:rsidRPr="00000000" w14:paraId="0000002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11. Provide parents and family members with the necessary materials and training to support their children's academic success. This includes literacy and math training, as well as guidance on using technology to enhance learning </w:t>
      </w:r>
      <w:r w:rsidDel="00000000" w:rsidR="00000000" w:rsidRPr="00000000">
        <w:rPr>
          <w:rFonts w:ascii="Times New Roman" w:cs="Times New Roman" w:eastAsia="Times New Roman" w:hAnsi="Times New Roman"/>
          <w:i w:val="1"/>
          <w:sz w:val="18"/>
          <w:szCs w:val="18"/>
          <w:rtl w:val="0"/>
        </w:rPr>
        <w:t xml:space="preserve">(ESSA, Section 116(6)(e)(1))</w:t>
      </w: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30">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These resources are made available throughout the year at Title I family engagement events and through ongoing collaboration with parents. Families will receive information on how to access these materials, and they are encouraged to reach out to the school for further assistance.</w:t>
      </w:r>
    </w:p>
    <w:p w:rsidR="00000000" w:rsidDel="00000000" w:rsidP="00000000" w:rsidRDefault="00000000" w:rsidRPr="00000000" w14:paraId="0000003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12. Foster strong partnerships between parents, caregivers, and school staff. Teachers and staff are educated on the value of parental involvement and are trained to effectively communicate and collaborate with parents as equal partners in their child's education. </w:t>
      </w:r>
      <w:r w:rsidDel="00000000" w:rsidR="00000000" w:rsidRPr="00000000">
        <w:rPr>
          <w:rFonts w:ascii="Times New Roman" w:cs="Times New Roman" w:eastAsia="Times New Roman" w:hAnsi="Times New Roman"/>
          <w:i w:val="1"/>
          <w:sz w:val="18"/>
          <w:szCs w:val="18"/>
          <w:rtl w:val="0"/>
        </w:rPr>
        <w:t xml:space="preserve">(ESSA, Section 116(6)(e)(3))</w:t>
      </w: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3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Parents and caregivers in the Erie School District are encouraged to actively engage in their child's education. They can obtain free clearances to volunteer and collaborate with school staff, contributing insights to enhance communication and support learning. One way to get involved is by expressing interest in planning teacher training events through Title I surveys, which are distributed after family engagement events. Additionally, parents and caregivers can reach out to School Wide Specialists Mrs. Testrake at </w:t>
      </w:r>
      <w:r w:rsidDel="00000000" w:rsidR="00000000" w:rsidRPr="00000000">
        <w:rPr>
          <w:rFonts w:ascii="Times New Roman" w:cs="Times New Roman" w:eastAsia="Times New Roman" w:hAnsi="Times New Roman"/>
          <w:sz w:val="24"/>
          <w:szCs w:val="24"/>
          <w:u w:val="single"/>
          <w:rtl w:val="0"/>
        </w:rPr>
        <w:t xml:space="preserve">ctestrake@eriesd.org </w:t>
      </w:r>
      <w:r w:rsidDel="00000000" w:rsidR="00000000" w:rsidRPr="00000000">
        <w:rPr>
          <w:rFonts w:ascii="Times New Roman" w:cs="Times New Roman" w:eastAsia="Times New Roman" w:hAnsi="Times New Roman"/>
          <w:sz w:val="24"/>
          <w:szCs w:val="24"/>
          <w:rtl w:val="0"/>
        </w:rPr>
        <w:t xml:space="preserve">or Mrs. Carlson at </w:t>
      </w:r>
      <w:r w:rsidDel="00000000" w:rsidR="00000000" w:rsidRPr="00000000">
        <w:rPr>
          <w:rFonts w:ascii="Times New Roman" w:cs="Times New Roman" w:eastAsia="Times New Roman" w:hAnsi="Times New Roman"/>
          <w:sz w:val="24"/>
          <w:szCs w:val="24"/>
          <w:u w:val="single"/>
          <w:rtl w:val="0"/>
        </w:rPr>
        <w:t xml:space="preserve">acarlson@eriesd.org</w:t>
      </w:r>
      <w:r w:rsidDel="00000000" w:rsidR="00000000" w:rsidRPr="00000000">
        <w:rPr>
          <w:rFonts w:ascii="Times New Roman" w:cs="Times New Roman" w:eastAsia="Times New Roman" w:hAnsi="Times New Roman"/>
          <w:sz w:val="24"/>
          <w:szCs w:val="24"/>
          <w:rtl w:val="0"/>
        </w:rPr>
        <w:t xml:space="preserve"> to discuss leading meaningful professional development opportunities.</w:t>
      </w:r>
    </w:p>
    <w:p w:rsidR="00000000" w:rsidDel="00000000" w:rsidP="00000000" w:rsidRDefault="00000000" w:rsidRPr="00000000" w14:paraId="00000034">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5">
      <w:pPr>
        <w:rPr>
          <w:rFonts w:ascii="Times New Roman" w:cs="Times New Roman" w:eastAsia="Times New Roman" w:hAnsi="Times New Roman"/>
          <w:b w:val="1"/>
          <w:color w:val="282a2f"/>
          <w:sz w:val="24"/>
          <w:szCs w:val="24"/>
        </w:rPr>
      </w:pPr>
      <w:r w:rsidDel="00000000" w:rsidR="00000000" w:rsidRPr="00000000">
        <w:rPr>
          <w:rFonts w:ascii="Times New Roman" w:cs="Times New Roman" w:eastAsia="Times New Roman" w:hAnsi="Times New Roman"/>
          <w:b w:val="1"/>
          <w:sz w:val="24"/>
          <w:szCs w:val="24"/>
          <w:rtl w:val="0"/>
        </w:rPr>
        <w:t xml:space="preserve">13. </w:t>
      </w:r>
      <w:r w:rsidDel="00000000" w:rsidR="00000000" w:rsidRPr="00000000">
        <w:rPr>
          <w:rFonts w:ascii="Times New Roman" w:cs="Times New Roman" w:eastAsia="Times New Roman" w:hAnsi="Times New Roman"/>
          <w:b w:val="1"/>
          <w:color w:val="282a2f"/>
          <w:sz w:val="24"/>
          <w:szCs w:val="24"/>
          <w:rtl w:val="0"/>
        </w:rPr>
        <w:t xml:space="preserve">Coordinate and integrate family engagement programs and activities with other federal, state, and local initiatives to encourage and support parents and family members in actively participating in their children's education. </w:t>
      </w:r>
      <w:r w:rsidDel="00000000" w:rsidR="00000000" w:rsidRPr="00000000">
        <w:rPr>
          <w:rFonts w:ascii="Times New Roman" w:cs="Times New Roman" w:eastAsia="Times New Roman" w:hAnsi="Times New Roman"/>
          <w:i w:val="1"/>
          <w:sz w:val="18"/>
          <w:szCs w:val="18"/>
          <w:rtl w:val="0"/>
        </w:rPr>
        <w:t xml:space="preserve">(ESSA, Section 116(6)(e)(4))</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p>
    <w:p w:rsidR="00000000" w:rsidDel="00000000" w:rsidP="00000000" w:rsidRDefault="00000000" w:rsidRPr="00000000" w14:paraId="00000036">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w:t>
      </w:r>
      <w:r w:rsidDel="00000000" w:rsidR="00000000" w:rsidRPr="00000000">
        <w:rPr>
          <w:rFonts w:ascii="Times New Roman" w:cs="Times New Roman" w:eastAsia="Times New Roman" w:hAnsi="Times New Roman"/>
          <w:sz w:val="24"/>
          <w:szCs w:val="24"/>
          <w:rtl w:val="0"/>
        </w:rPr>
        <w:t xml:space="preserve"> will work to build relationships with various members of the community to enhance educational opportunities for students. Our corporate partner, Erie Insurance, provides volunteers for Title I grade-level academic events. Additionally, community organizations such as the Neighborhood Art House, United Way, and the Erie Children’s Museum are invited to our Title I-sponsored family events to share their resources and programs, fostering stronger schools, families, and student learning.</w:t>
      </w:r>
    </w:p>
    <w:p w:rsidR="00000000" w:rsidDel="00000000" w:rsidP="00000000" w:rsidRDefault="00000000" w:rsidRPr="00000000" w14:paraId="00000037">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rPr>
          <w:rFonts w:ascii="Times New Roman" w:cs="Times New Roman" w:eastAsia="Times New Roman" w:hAnsi="Times New Roman"/>
          <w:b w:val="1"/>
          <w:color w:val="282a2f"/>
          <w:sz w:val="24"/>
          <w:szCs w:val="24"/>
        </w:rPr>
      </w:pPr>
      <w:r w:rsidDel="00000000" w:rsidR="00000000" w:rsidRPr="00000000">
        <w:rPr>
          <w:rFonts w:ascii="Times New Roman" w:cs="Times New Roman" w:eastAsia="Times New Roman" w:hAnsi="Times New Roman"/>
          <w:b w:val="1"/>
          <w:sz w:val="24"/>
          <w:szCs w:val="24"/>
          <w:rtl w:val="0"/>
        </w:rPr>
        <w:t xml:space="preserve">14. </w:t>
      </w:r>
      <w:r w:rsidDel="00000000" w:rsidR="00000000" w:rsidRPr="00000000">
        <w:rPr>
          <w:rFonts w:ascii="Times New Roman" w:cs="Times New Roman" w:eastAsia="Times New Roman" w:hAnsi="Times New Roman"/>
          <w:b w:val="1"/>
          <w:color w:val="282a2f"/>
          <w:sz w:val="24"/>
          <w:szCs w:val="24"/>
          <w:rtl w:val="0"/>
        </w:rPr>
        <w:t xml:space="preserve">Ensure that all information regarding school programs, parent and family member meetings, and other activities is communicated in a format and language that families can easily understand. </w:t>
      </w:r>
      <w:r w:rsidDel="00000000" w:rsidR="00000000" w:rsidRPr="00000000">
        <w:rPr>
          <w:rFonts w:ascii="Times New Roman" w:cs="Times New Roman" w:eastAsia="Times New Roman" w:hAnsi="Times New Roman"/>
          <w:i w:val="1"/>
          <w:sz w:val="18"/>
          <w:szCs w:val="18"/>
          <w:rtl w:val="0"/>
        </w:rPr>
        <w:t xml:space="preserve">(ESSA, Section 116(6)(e)(5))</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p>
    <w:p w:rsidR="00000000" w:rsidDel="00000000" w:rsidP="00000000" w:rsidRDefault="00000000" w:rsidRPr="00000000" w14:paraId="00000039">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Flyers, assessment reports, information about upcoming family events, and other important information are carefully translated or formatted to ensure they are easily understood by all families. Materials are provided in the preferred language of each family and are designed to accommodate individuals with disabilities, ensuring accessibility for everyone.</w:t>
      </w:r>
    </w:p>
    <w:p w:rsidR="00000000" w:rsidDel="00000000" w:rsidP="00000000" w:rsidRDefault="00000000" w:rsidRPr="00000000" w14:paraId="0000003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rPr>
          <w:rFonts w:ascii="Times New Roman" w:cs="Times New Roman" w:eastAsia="Times New Roman" w:hAnsi="Times New Roman"/>
          <w:b w:val="1"/>
          <w:color w:val="282a2f"/>
          <w:sz w:val="24"/>
          <w:szCs w:val="24"/>
        </w:rPr>
      </w:pPr>
      <w:r w:rsidDel="00000000" w:rsidR="00000000" w:rsidRPr="00000000">
        <w:rPr>
          <w:rFonts w:ascii="Times New Roman" w:cs="Times New Roman" w:eastAsia="Times New Roman" w:hAnsi="Times New Roman"/>
          <w:b w:val="1"/>
          <w:sz w:val="24"/>
          <w:szCs w:val="24"/>
          <w:rtl w:val="0"/>
        </w:rPr>
        <w:t xml:space="preserve">15. </w:t>
      </w:r>
      <w:r w:rsidDel="00000000" w:rsidR="00000000" w:rsidRPr="00000000">
        <w:rPr>
          <w:rFonts w:ascii="Times New Roman" w:cs="Times New Roman" w:eastAsia="Times New Roman" w:hAnsi="Times New Roman"/>
          <w:b w:val="1"/>
          <w:color w:val="282a2f"/>
          <w:sz w:val="24"/>
          <w:szCs w:val="24"/>
          <w:rtl w:val="0"/>
        </w:rPr>
        <w:t xml:space="preserve">Ensure that all parents and family members, including those with limited English proficiency, disabilities, or migratory backgrounds, have opportunities to participate fully in their child's education. </w:t>
      </w:r>
      <w:r w:rsidDel="00000000" w:rsidR="00000000" w:rsidRPr="00000000">
        <w:rPr>
          <w:rFonts w:ascii="Times New Roman" w:cs="Times New Roman" w:eastAsia="Times New Roman" w:hAnsi="Times New Roman"/>
          <w:i w:val="1"/>
          <w:sz w:val="18"/>
          <w:szCs w:val="18"/>
          <w:rtl w:val="0"/>
        </w:rPr>
        <w:t xml:space="preserve">(ESSA, Section 116(7)(f))</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p>
    <w:p w:rsidR="00000000" w:rsidDel="00000000" w:rsidP="00000000" w:rsidRDefault="00000000" w:rsidRPr="00000000" w14:paraId="0000003C">
      <w:pPr>
        <w:ind w:left="0" w:firstLine="0"/>
        <w:rPr>
          <w:rFonts w:ascii="Times New Roman" w:cs="Times New Roman" w:eastAsia="Times New Roman" w:hAnsi="Times New Roman"/>
          <w:color w:val="282a2f"/>
          <w:sz w:val="24"/>
          <w:szCs w:val="24"/>
        </w:rPr>
      </w:pPr>
      <w:r w:rsidDel="00000000" w:rsidR="00000000" w:rsidRPr="00000000">
        <w:rPr>
          <w:rFonts w:ascii="Times New Roman" w:cs="Times New Roman" w:eastAsia="Times New Roman" w:hAnsi="Times New Roman"/>
          <w:color w:val="282a2f"/>
          <w:sz w:val="24"/>
          <w:szCs w:val="24"/>
          <w:rtl w:val="0"/>
        </w:rPr>
        <w:t xml:space="preserve">Information</w:t>
      </w:r>
      <w:r w:rsidDel="00000000" w:rsidR="00000000" w:rsidRPr="00000000">
        <w:rPr>
          <w:rFonts w:ascii="Times New Roman" w:cs="Times New Roman" w:eastAsia="Times New Roman" w:hAnsi="Times New Roman"/>
          <w:color w:val="282a2f"/>
          <w:sz w:val="24"/>
          <w:szCs w:val="24"/>
          <w:rtl w:val="0"/>
        </w:rPr>
        <w:t xml:space="preserve"> will be provided in an accessible format and language. Interpreters will be available at parent meetings, family events, and parent-teacher conferences, and Language Line services will be utilized to facilitate effective communication.</w:t>
      </w:r>
    </w:p>
    <w:p w:rsidR="00000000" w:rsidDel="00000000" w:rsidP="00000000" w:rsidRDefault="00000000" w:rsidRPr="00000000" w14:paraId="0000003D">
      <w:pPr>
        <w:ind w:left="0" w:firstLine="0"/>
        <w:rPr>
          <w:rFonts w:ascii="Times New Roman" w:cs="Times New Roman" w:eastAsia="Times New Roman" w:hAnsi="Times New Roman"/>
          <w:color w:val="282a2f"/>
          <w:sz w:val="24"/>
          <w:szCs w:val="24"/>
        </w:rPr>
      </w:pPr>
      <w:r w:rsidDel="00000000" w:rsidR="00000000" w:rsidRPr="00000000">
        <w:rPr>
          <w:rtl w:val="0"/>
        </w:rPr>
      </w:r>
    </w:p>
    <w:p w:rsidR="00000000" w:rsidDel="00000000" w:rsidP="00000000" w:rsidRDefault="00000000" w:rsidRPr="00000000" w14:paraId="0000003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policy and compact, successfully implemented during the previous school year, will be reviewed and updated at the Annual Title I Meeting. These documents are distributed to caregivers in their preferred language and shared through various platforms, including parent meetings, emails, Parent Square, and Family Engagement workshops. They are also available on the school’s website for broader access.</w:t>
      </w:r>
    </w:p>
    <w:p w:rsidR="00000000" w:rsidDel="00000000" w:rsidP="00000000" w:rsidRDefault="00000000" w:rsidRPr="00000000" w14:paraId="0000003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**This policy was reviewed and agreed upon 9/18/25 at the annual Title I meeting.</w:t>
      </w:r>
    </w:p>
    <w:p w:rsidR="00000000" w:rsidDel="00000000" w:rsidP="00000000" w:rsidRDefault="00000000" w:rsidRPr="00000000" w14:paraId="00000041">
      <w:pPr>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42">
      <w:pPr>
        <w:shd w:fill="ffffff" w:val="clear"/>
        <w:spacing w:after="680" w:lineRule="auto"/>
        <w:ind w:left="0" w:firstLine="0"/>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43">
      <w:pPr>
        <w:shd w:fill="ffffff" w:val="clear"/>
        <w:spacing w:after="680" w:lineRule="auto"/>
        <w:ind w:left="0" w:firstLine="0"/>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44">
      <w:pPr>
        <w:shd w:fill="ffffff" w:val="clear"/>
        <w:spacing w:after="400" w:lineRule="auto"/>
        <w:rPr>
          <w:color w:val="4d4d4d"/>
        </w:rPr>
      </w:pPr>
      <w:r w:rsidDel="00000000" w:rsidR="00000000" w:rsidRPr="00000000">
        <w:rPr>
          <w:color w:val="4d4d4d"/>
          <w:rtl w:val="0"/>
        </w:rPr>
        <w:t xml:space="preserve"> </w:t>
      </w:r>
    </w:p>
    <w:p w:rsidR="00000000" w:rsidDel="00000000" w:rsidP="00000000" w:rsidRDefault="00000000" w:rsidRPr="00000000" w14:paraId="00000045">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